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81" w:type="dxa"/>
        <w:tblInd w:w="-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929"/>
        <w:gridCol w:w="1591"/>
        <w:gridCol w:w="1340"/>
        <w:gridCol w:w="1240"/>
        <w:gridCol w:w="1440"/>
        <w:gridCol w:w="1060"/>
        <w:gridCol w:w="1060"/>
        <w:gridCol w:w="1060"/>
        <w:gridCol w:w="1060"/>
        <w:gridCol w:w="968"/>
        <w:gridCol w:w="426"/>
        <w:gridCol w:w="634"/>
        <w:gridCol w:w="426"/>
        <w:gridCol w:w="634"/>
        <w:gridCol w:w="146"/>
        <w:gridCol w:w="146"/>
        <w:gridCol w:w="7"/>
        <w:gridCol w:w="127"/>
        <w:gridCol w:w="146"/>
        <w:gridCol w:w="146"/>
      </w:tblGrid>
      <w:tr w:rsidR="00C0042A" w:rsidRPr="00C26540" w:rsidTr="00C0042A">
        <w:trPr>
          <w:gridAfter w:val="6"/>
          <w:wAfter w:w="718" w:type="dxa"/>
          <w:trHeight w:val="36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RANGE!A1:I89"/>
            <w:r w:rsidRPr="00C26540">
              <w:rPr>
                <w:rFonts w:ascii="Arial" w:hAnsi="Arial" w:cs="Arial"/>
                <w:color w:val="FF0000"/>
                <w:sz w:val="28"/>
                <w:szCs w:val="28"/>
              </w:rPr>
              <w:t>Bilaga 8</w:t>
            </w:r>
            <w:bookmarkEnd w:id="0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</w:tr>
      <w:tr w:rsidR="00C0042A" w:rsidRPr="00C26540" w:rsidTr="00C0042A">
        <w:trPr>
          <w:gridAfter w:val="6"/>
          <w:wAfter w:w="718" w:type="dxa"/>
          <w:trHeight w:val="778"/>
        </w:trPr>
        <w:tc>
          <w:tcPr>
            <w:tcW w:w="7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26540">
              <w:rPr>
                <w:rFonts w:ascii="Arial" w:hAnsi="Arial" w:cs="Arial"/>
                <w:color w:val="FF0000"/>
                <w:sz w:val="32"/>
                <w:szCs w:val="32"/>
              </w:rPr>
              <w:t>EXEMPEL BASKONTOPLAN FÖR FIBERNÄTFÖRENINGAR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26540" w:rsidRDefault="00C0042A" w:rsidP="000F52FC">
            <w:pPr>
              <w:rPr>
                <w:color w:val="FF0000"/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6"/>
          <w:wAfter w:w="718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44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BALANS RAPPORT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Kommentar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Anläggningstillgångar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Markanläggningar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Fakturor som avser fibernätsinstallationen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Ack. avskrivningar på markanläggningar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skrivning enligt plan, ca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-30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Pågående nybyggnation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Om fibernätsinstallationen ej är klar, bokförs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 här= skrivs ej av förrän det färdigställts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Omsättningstillgångar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Fodran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medlemmar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Kvarstående fo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dran på medl. eller nya medl.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Fodran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SKV - rotavdrag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Fakturor på medlemmar som har ROT-avdrag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Skattekonto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Bokförs löpande, kontoutdrag finns på nätet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Skattefodran</w:t>
            </w:r>
            <w:proofErr w:type="spellEnd"/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Bestäms i bokslutet!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Momsfodran</w:t>
            </w:r>
            <w:proofErr w:type="spellEnd"/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Om det är moms tillbaka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Övriga fodringar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Förutbet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 kostnader/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uppl.intäkter</w:t>
            </w:r>
            <w:proofErr w:type="spellEnd"/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./Intäkter som hör till nästkommande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Kassa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Bank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Eget Kapital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Inbetalda insatser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Insatskapital från medlemmarna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Balanserad vinst/förlust 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Vinst eller förlust från åren innan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Årets resultat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Enbart årets resultat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Långfristiga skulder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Lån från kreditinstitut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Total låneskuld från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2380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Lån från medlemmar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Total låneskuld från medlemmarna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Kortfristiga skulder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Leverantörsskulder</w:t>
            </w:r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Fakturor daterade på nuvarande år, bet. nästa år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Skatteskulder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Bestäms i bokslutet!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2650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Momsskuld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Om det finns moms att betala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Övr. kortfristiga skulder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2970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Förutbetalda anslutningsavgifter</w:t>
            </w:r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Ansl.avg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. periodiseras för att täcka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nästk.års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Uppl.kostnader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förutbet.intäkter</w:t>
            </w:r>
            <w:proofErr w:type="spellEnd"/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Balansering för periodisering av intäkter och kostnader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RESULTATRAPPORT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Kommentar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Rörelsens intäkter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Nätavgifter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Medlemmarnas nätavgifter= momsbelagd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3011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Anslutningsavgifter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Medlemmarnas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anslutningsavg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.=momsbelagd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3012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Uthyrning av utrustning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Öresutjämning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Övriga rörelseintäkter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3911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Medlemsavgifter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Medlemsavgifter = ej moms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3921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Provisionsintäkter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Provision från tjänstelev. i nätet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Erhållna bidrag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E4A84" w:rsidRDefault="00C0042A" w:rsidP="000F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OBS: Om anläggningen</w:t>
            </w:r>
            <w:r w:rsidRPr="00CE4A84">
              <w:rPr>
                <w:rFonts w:ascii="Arial" w:hAnsi="Arial" w:cs="Arial"/>
              </w:rPr>
              <w:t xml:space="preserve"> finansieras helt eller delvis med offentliga stöd ska stödet minska anskaffningsvärdet och inte redovisas som intäkt. </w:t>
            </w:r>
            <w:r>
              <w:rPr>
                <w:rFonts w:ascii="Arial" w:hAnsi="Arial" w:cs="Arial"/>
              </w:rPr>
              <w:t>Avser stödet bidrag för viss verksamhet är det en intäkt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3990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Övriga ersättningar o intäkter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Rörelsens kostnader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Anslutning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skostnader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Kostn.för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fiberinst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. som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kostnförs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direkt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Operatörskostnad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Kostn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. för aktivering av nätet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Service-,rep- och underhåll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Service,rep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o underhåll av anläggningen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Hyra av utrustning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Övriga externa kostnader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5020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Förbruknings inventarier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Kost. av mindre värde= under 20 000 kr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6110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Kontorsmaterial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6150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Trycksaker</w:t>
            </w:r>
          </w:p>
        </w:tc>
        <w:tc>
          <w:tcPr>
            <w:tcW w:w="8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Ex. fakturor till medlemmar eller annat material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3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625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Postbefodran</w:t>
            </w:r>
            <w:proofErr w:type="spellEnd"/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Ex. frimärke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6410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Styrelsearvode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Arvode för styrelsearbete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Försäkring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645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Förenings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stämma</w:t>
            </w:r>
          </w:p>
        </w:tc>
        <w:tc>
          <w:tcPr>
            <w:tcW w:w="7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Ex. kostnader för fika, material mm.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6420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Revisionskostnad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6490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Övr. förvaltningskostnader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6530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Redovisningstjänster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6570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Bankkostnader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6991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Övr. externa kostnader/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avdgilla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6992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Övr. externa kostnader/ej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avdgilla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Avskrivningar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7824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Avskrivningar på markanläggningar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Årets avskrivning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Finansiella intäkter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Ränteintäkter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Räntor från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8314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Skattefria ränteintäkter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Räntor från skatteverket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8410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Räntekostnader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Räntor från bank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8423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Ej </w:t>
            </w:r>
            <w:proofErr w:type="spellStart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avdgill</w:t>
            </w:r>
            <w:proofErr w:type="spellEnd"/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räntekostnad</w:t>
            </w:r>
          </w:p>
        </w:tc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Räntor från skatteverket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Bokslutsdispositioner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8910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Skatt på årets resultat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Enbart årets skatt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8999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Årets resultat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Enbart årets resul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tat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3"/>
          <w:wAfter w:w="419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0042A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42A">
              <w:rPr>
                <w:rFonts w:ascii="Arial" w:hAnsi="Arial" w:cs="Arial"/>
                <w:color w:val="000000"/>
                <w:sz w:val="22"/>
                <w:szCs w:val="22"/>
              </w:rPr>
              <w:t>Det verkar inte finnas något klargörande än om hur vida en fibernätsanläggning ska bokföras under konto för "byggnader och mark" eller "inventarier".</w:t>
            </w:r>
          </w:p>
        </w:tc>
      </w:tr>
      <w:tr w:rsidR="00C0042A" w:rsidRPr="000768B1" w:rsidTr="00C0042A">
        <w:trPr>
          <w:gridAfter w:val="3"/>
          <w:wAfter w:w="419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C0042A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042A">
              <w:rPr>
                <w:rFonts w:ascii="Arial" w:hAnsi="Arial" w:cs="Arial"/>
                <w:color w:val="000000"/>
                <w:sz w:val="22"/>
                <w:szCs w:val="22"/>
              </w:rPr>
              <w:t xml:space="preserve">Vi har valt att i mallen boka fibernätet som en markanläggning då normal avskrivningstakt för markanläggningar stämmer bäst överens,  </w:t>
            </w:r>
          </w:p>
        </w:tc>
      </w:tr>
      <w:tr w:rsidR="00C0042A" w:rsidRPr="000768B1" w:rsidTr="00C0042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C0042A">
            <w:pPr>
              <w:ind w:left="-27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 xml:space="preserve"> i jämförelse med vanliga inventarier. Vår rekom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endation är en årlig avskrivning på 4-5%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Vid klassificering som markinventarier kan skattemässiga överavskrivningar tillämpas.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C004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3"/>
          <w:wAfter w:w="419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8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68B1">
              <w:rPr>
                <w:rFonts w:ascii="Arial" w:hAnsi="Arial" w:cs="Arial"/>
                <w:color w:val="000000"/>
                <w:sz w:val="22"/>
                <w:szCs w:val="22"/>
              </w:rPr>
              <w:t>Hur det än väljs att bokföras bör man i årsredovisningen har en not som förtydliga vad anläggningen är, dvs föreningens fiber och kanalisation.</w:t>
            </w: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44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  <w:tr w:rsidR="00C0042A" w:rsidRPr="000768B1" w:rsidTr="00C0042A">
        <w:trPr>
          <w:gridAfter w:val="4"/>
          <w:wAfter w:w="426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0042A" w:rsidRPr="000768B1" w:rsidRDefault="00C0042A" w:rsidP="000F52FC">
            <w:pPr>
              <w:rPr>
                <w:sz w:val="20"/>
                <w:szCs w:val="20"/>
              </w:rPr>
            </w:pPr>
          </w:p>
        </w:tc>
      </w:tr>
    </w:tbl>
    <w:p w:rsidR="000D0FAD" w:rsidRDefault="00C0042A">
      <w:bookmarkStart w:id="1" w:name="_GoBack"/>
      <w:bookmarkEnd w:id="1"/>
    </w:p>
    <w:sectPr w:rsidR="000D0FAD" w:rsidSect="00C0042A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A2E84"/>
    <w:multiLevelType w:val="multilevel"/>
    <w:tmpl w:val="04C4292A"/>
    <w:lvl w:ilvl="0">
      <w:start w:val="1"/>
      <w:numFmt w:val="decimal"/>
      <w:pStyle w:val="s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le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A"/>
    <w:rsid w:val="00227418"/>
    <w:rsid w:val="002F038F"/>
    <w:rsid w:val="00474284"/>
    <w:rsid w:val="005E31FA"/>
    <w:rsid w:val="00824B02"/>
    <w:rsid w:val="00895510"/>
    <w:rsid w:val="0094645F"/>
    <w:rsid w:val="00AB7DE4"/>
    <w:rsid w:val="00C0042A"/>
    <w:rsid w:val="00D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A24FC"/>
  <w15:chartTrackingRefBased/>
  <w15:docId w15:val="{6773FDF8-4EA2-074A-B851-2D54A26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42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0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F0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0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en2">
    <w:name w:val="solen 2"/>
    <w:basedOn w:val="Rubrik2"/>
    <w:qFormat/>
    <w:rsid w:val="002F038F"/>
    <w:pPr>
      <w:numPr>
        <w:ilvl w:val="1"/>
        <w:numId w:val="5"/>
      </w:numPr>
    </w:pPr>
    <w:rPr>
      <w:rFonts w:ascii="Georgia" w:hAnsi="Georgia"/>
      <w:b/>
      <w:i/>
      <w:color w:val="385623" w:themeColor="accent6" w:themeShade="8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F0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l1">
    <w:name w:val="sol 1"/>
    <w:basedOn w:val="Rubrik1"/>
    <w:qFormat/>
    <w:rsid w:val="002F038F"/>
    <w:pPr>
      <w:numPr>
        <w:numId w:val="5"/>
      </w:numPr>
    </w:pPr>
    <w:rPr>
      <w:rFonts w:ascii="Georgia" w:hAnsi="Georgia"/>
      <w:b/>
      <w:color w:val="385623" w:themeColor="accent6" w:themeShade="80"/>
    </w:rPr>
  </w:style>
  <w:style w:type="character" w:customStyle="1" w:styleId="Rubrik1Char">
    <w:name w:val="Rubrik 1 Char"/>
    <w:basedOn w:val="Standardstycketeckensnitt"/>
    <w:link w:val="Rubrik1"/>
    <w:uiPriority w:val="9"/>
    <w:rsid w:val="002F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len3">
    <w:name w:val="solen 3"/>
    <w:basedOn w:val="Rubrik3"/>
    <w:qFormat/>
    <w:rsid w:val="002F038F"/>
    <w:rPr>
      <w:rFonts w:ascii="Georgia" w:hAnsi="Georgia"/>
      <w:b/>
      <w:i/>
      <w:color w:val="385623" w:themeColor="accent6" w:themeShade="8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038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793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2021-09-23T13:03:00Z</dcterms:created>
  <dcterms:modified xsi:type="dcterms:W3CDTF">2021-09-23T13:08:00Z</dcterms:modified>
</cp:coreProperties>
</file>